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Default ContentType="image/jpeg" Extension="jpeg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手术器械使用安全规范及其清洁、保养和消毒灭菌方案</w:t>
      </w:r>
    </w:p>
    <w:p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实验人员的安全防护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操作人员在手术中和手术后清洗手术器械过程中，直接与各种器械进行接</w:t>
      </w:r>
      <w:bookmarkStart w:id="0" w:name="_GoBack"/>
      <w:bookmarkEnd w:id="0"/>
      <w:r>
        <w:rPr>
          <w:rFonts w:hint="eastAsia" w:ascii="宋体" w:hAnsi="宋体" w:eastAsia="宋体" w:cs="宋体"/>
          <w:lang w:val="en-US" w:eastAsia="zh-CN"/>
        </w:rPr>
        <w:t>触，很容易受到锐器伤害、动物的血液、体液、分泌物等污染物易接触人体，因此采取适当防护，很有必要。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（1）眼睛的防护：适当佩戴防护眼镜、防护眼罩或防护面罩，以防止血液或清洗液飞溅，有效保护眼睛或面部皮肤受感染伤害；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（2）口腔和头部防护：佩戴帽子、口罩，且质量不宜过薄、过小，一旦工作中被血液溅污应立即更换；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（3）躯干和下肢的防护：穿戴实验服、防护鞋，且最好具有隔水功效，实验服足够覆盖操作人员躯干前侧及双上臂，一旦破损或漏水则须立即更换；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手的防护：务必戴手套，以降低锐器穿孔刺伤皮肤的感染危险性。若不慎被锐器致伤时，须保持镇静，迅速按常规脱去双手手套，随即侧手并从近心端向远心端挤压受伤部位，使部分血液排出，以相对减少受污染的程度，在反复挤压的同时，用流动的净水冲洗，再用碘酒、酒精消毒受伤部位。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手术器械的清洁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（1）手术结束后，先用多酶清洗剂浸泡5-10 min后，使存留在器械表面和机械连接部位缝中的污物分解和软化，切忌直接</w:t>
      </w:r>
      <w:r>
        <w:rPr>
          <w:rFonts w:hint="default" w:ascii="宋体" w:hAnsi="宋体" w:eastAsia="宋体" w:cs="宋体"/>
          <w:lang w:val="en-US" w:eastAsia="zh-CN"/>
        </w:rPr>
        <w:t>浸泡在热水、酒精、消毒剂或防腐剂中</w:t>
      </w:r>
      <w:r>
        <w:rPr>
          <w:rFonts w:hint="eastAsia" w:ascii="宋体" w:hAnsi="宋体" w:eastAsia="宋体" w:cs="宋体"/>
          <w:lang w:val="en-US" w:eastAsia="zh-CN"/>
        </w:rPr>
        <w:t>，这样会使</w:t>
      </w:r>
      <w:r>
        <w:rPr>
          <w:rFonts w:hint="default" w:ascii="宋体" w:hAnsi="宋体" w:eastAsia="宋体" w:cs="宋体"/>
          <w:lang w:val="en-US" w:eastAsia="zh-CN"/>
        </w:rPr>
        <w:t>黏液、血</w:t>
      </w:r>
      <w:r>
        <w:rPr>
          <w:rFonts w:hint="eastAsia" w:ascii="宋体" w:hAnsi="宋体" w:eastAsia="宋体" w:cs="宋体"/>
          <w:lang w:val="en-US" w:eastAsia="zh-CN"/>
        </w:rPr>
        <w:t>液</w:t>
      </w:r>
      <w:r>
        <w:rPr>
          <w:rFonts w:hint="default" w:ascii="宋体" w:hAnsi="宋体" w:eastAsia="宋体" w:cs="宋体"/>
          <w:lang w:val="en-US" w:eastAsia="zh-CN"/>
        </w:rPr>
        <w:t>或其他体液发生凝固</w:t>
      </w:r>
      <w:r>
        <w:rPr>
          <w:rFonts w:hint="eastAsia" w:ascii="宋体" w:hAnsi="宋体" w:eastAsia="宋体" w:cs="宋体"/>
          <w:lang w:val="en-US" w:eastAsia="zh-CN"/>
        </w:rPr>
        <w:t>，影响下一步的清洗；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（2）用流动的蒸馏水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（切忌用生理盐水）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冲去肉眼可见的血污，冲洗过程中，需打开器械的各个关节，便于清洗彻底；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（3）若手续器械久置未用而生锈，可用毛刷蘸取专用除锈剂进行人工除锈处理，同样，刷洗过程中，应打开器械的各个关节，充分刷洗；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（4）冲洗或刷洗完毕后，将手术器械轴节完全打开，按种类摆放整齐分别放入自动清洗机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或超声清洗机的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清洗筐内，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自动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清洗，清洗液内加入多酶清洗剂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（温度通常控制在30～40℃）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（5）清洗后，放于50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左右烘箱或室温干燥，避免长时间与湿气或液体接触；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（6）干燥后，按器械种类有序放于手术器械盒中或专用棉布包装起来。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特别注意：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对于显微、精细手术器械或剪刀类器械，尽量不要用刷子刷洗，或使用过大的力或压力操作，这样可能会</w:t>
      </w:r>
      <w:r>
        <w:rPr>
          <w:rFonts w:hint="default" w:ascii="宋体" w:hAnsi="宋体"/>
          <w:sz w:val="21"/>
          <w:szCs w:val="21"/>
        </w:rPr>
        <w:t>导致精细器械</w:t>
      </w:r>
      <w:r>
        <w:rPr>
          <w:rFonts w:hint="eastAsia" w:ascii="宋体" w:hAnsi="宋体"/>
          <w:sz w:val="21"/>
          <w:szCs w:val="21"/>
          <w:lang w:eastAsia="zh-CN"/>
        </w:rPr>
        <w:t>或</w:t>
      </w:r>
      <w:r>
        <w:rPr>
          <w:rFonts w:hint="default" w:ascii="宋体" w:hAnsi="宋体"/>
          <w:sz w:val="21"/>
          <w:szCs w:val="21"/>
        </w:rPr>
        <w:t>刃口受到损坏</w:t>
      </w:r>
      <w:r>
        <w:rPr>
          <w:rFonts w:hint="eastAsia" w:ascii="宋体" w:hAnsi="宋体"/>
          <w:sz w:val="21"/>
          <w:szCs w:val="21"/>
          <w:lang w:eastAsia="zh-CN"/>
        </w:rPr>
        <w:t>，建议使用软棉布轻轻擦拭清洁；保存时，用橡胶套保护好器械尖端，并单独包装进行保存。</w:t>
      </w:r>
    </w:p>
    <w:p>
      <w:pPr>
        <w:numPr>
          <w:numId w:val="0"/>
        </w:numPr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手术器械的保养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手术器械的性能直接关系到手术的成败或动物的健康，同时若长期搁置不进行保养，会缩短其使用寿命，因此定期对其保养也是一件必不可少的工作</w:t>
      </w:r>
      <w:r>
        <w:rPr>
          <w:rFonts w:hint="eastAsia" w:ascii="宋体" w:hAnsi="宋体" w:cs="宋体"/>
          <w:lang w:val="en-US" w:eastAsia="zh-CN"/>
        </w:rPr>
        <w:t>，建议按以下步骤进行操作：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（1）擦拭表面灰尘；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（2）用除锈剂浸泡30分钟后，用蒸馏水</w:t>
      </w:r>
      <w:r>
        <w:rPr>
          <w:rFonts w:hint="eastAsia" w:ascii="宋体" w:hAnsi="宋体" w:cs="宋体"/>
          <w:lang w:val="en-US" w:eastAsia="zh-CN"/>
        </w:rPr>
        <w:t>（切忌用生理盐水）</w:t>
      </w:r>
      <w:r>
        <w:rPr>
          <w:rFonts w:hint="eastAsia" w:ascii="宋体" w:hAnsi="宋体" w:eastAsia="宋体" w:cs="宋体"/>
          <w:lang w:val="en-US" w:eastAsia="zh-CN"/>
        </w:rPr>
        <w:t>进行清洗。浸泡时需完全打开器械的关节部分；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（3）用</w:t>
      </w:r>
      <w:r>
        <w:rPr>
          <w:rFonts w:hint="eastAsia" w:ascii="宋体" w:hAnsi="宋体" w:cs="宋体"/>
          <w:lang w:val="en-US" w:eastAsia="zh-CN"/>
        </w:rPr>
        <w:t>柔</w:t>
      </w:r>
      <w:r>
        <w:rPr>
          <w:rFonts w:hint="eastAsia" w:ascii="宋体" w:hAnsi="宋体" w:eastAsia="宋体" w:cs="宋体"/>
          <w:lang w:val="en-US" w:eastAsia="zh-CN"/>
        </w:rPr>
        <w:t>软</w:t>
      </w:r>
      <w:r>
        <w:rPr>
          <w:rFonts w:hint="eastAsia" w:ascii="宋体" w:hAnsi="宋体" w:cs="宋体"/>
          <w:lang w:val="en-US" w:eastAsia="zh-CN"/>
        </w:rPr>
        <w:t>的吸水性毛巾或</w:t>
      </w:r>
      <w:r>
        <w:rPr>
          <w:rFonts w:hint="eastAsia" w:ascii="宋体" w:hAnsi="宋体" w:eastAsia="宋体" w:cs="宋体"/>
          <w:lang w:val="en-US" w:eastAsia="zh-CN"/>
        </w:rPr>
        <w:t>棉布擦干或放于50</w:t>
      </w:r>
      <w:r>
        <w:rPr>
          <w:rFonts w:hint="default" w:ascii="宋体" w:hAnsi="宋体" w:eastAsia="宋体" w:cs="宋体"/>
          <w:lang w:val="en-US" w:eastAsia="zh-CN"/>
        </w:rPr>
        <w:t>℃</w:t>
      </w:r>
      <w:r>
        <w:rPr>
          <w:rFonts w:hint="eastAsia" w:ascii="宋体" w:hAnsi="宋体" w:eastAsia="宋体" w:cs="宋体"/>
          <w:lang w:val="en-US" w:eastAsia="zh-CN"/>
        </w:rPr>
        <w:t>左右烘箱</w:t>
      </w:r>
      <w:r>
        <w:rPr>
          <w:rFonts w:hint="eastAsia" w:ascii="宋体" w:hAnsi="宋体" w:cs="宋体"/>
          <w:lang w:val="en-US" w:eastAsia="zh-CN"/>
        </w:rPr>
        <w:t>内</w:t>
      </w:r>
      <w:r>
        <w:rPr>
          <w:rFonts w:hint="eastAsia" w:ascii="宋体" w:hAnsi="宋体" w:eastAsia="宋体" w:cs="宋体"/>
          <w:lang w:val="en-US" w:eastAsia="zh-CN"/>
        </w:rPr>
        <w:t>烘干器械；</w:t>
      </w:r>
    </w:p>
    <w:p>
      <w:pPr>
        <w:numPr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（4）干燥后，用石蜡油均匀擦拭；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（5）上述步骤操作完后，按器械种类有序放于手术器械盒中或专用棉布包装起来。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特别注意：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对于显微、精细手术器械或剪刀类器械，尽量不要用刷子刷洗，或使用过大的力或压力操作，这样可能会</w:t>
      </w:r>
      <w:r>
        <w:rPr>
          <w:rFonts w:hint="default" w:ascii="宋体" w:hAnsi="宋体"/>
          <w:sz w:val="21"/>
          <w:szCs w:val="21"/>
        </w:rPr>
        <w:t>导致精细器械</w:t>
      </w:r>
      <w:r>
        <w:rPr>
          <w:rFonts w:hint="eastAsia" w:ascii="宋体" w:hAnsi="宋体"/>
          <w:sz w:val="21"/>
          <w:szCs w:val="21"/>
          <w:lang w:eastAsia="zh-CN"/>
        </w:rPr>
        <w:t>或</w:t>
      </w:r>
      <w:r>
        <w:rPr>
          <w:rFonts w:hint="default" w:ascii="宋体" w:hAnsi="宋体"/>
          <w:sz w:val="21"/>
          <w:szCs w:val="21"/>
        </w:rPr>
        <w:t>刃口受到损坏</w:t>
      </w:r>
      <w:r>
        <w:rPr>
          <w:rFonts w:hint="eastAsia" w:ascii="宋体" w:hAnsi="宋体"/>
          <w:sz w:val="21"/>
          <w:szCs w:val="21"/>
          <w:lang w:eastAsia="zh-CN"/>
        </w:rPr>
        <w:t>，建议使用软棉布轻轻擦拭清洁；保存时，用橡胶套保护好器械尖端，并单独包装进行保存。</w:t>
      </w:r>
    </w:p>
    <w:p>
      <w:pPr>
        <w:numPr>
          <w:numId w:val="0"/>
        </w:numPr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手术器械的消毒灭菌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为了保证动物实验手术的安全，防止动物不被感染，同时也为了保证实验操作人员的人身安全，因此手术器械每次使用前，必须进行消毒和灭菌。注意的是，在消毒和灭菌前，需对手术器械进行清洁，彻底去除器械上的血渍、油脂等污物，以免影响消毒灭菌效果。</w:t>
      </w:r>
    </w:p>
    <w:p>
      <w:pPr>
        <w:numPr>
          <w:numId w:val="0"/>
        </w:numPr>
        <w:rPr>
          <w:rFonts w:hint="default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（1）消毒：常用2%戊二醛蒸馏水溶液浸泡10-30分钟进行消毒，也可以选用新洁尔灭溶液、70%酒精、巴士消毒液等消毒剂。</w:t>
      </w:r>
      <w:r>
        <w:rPr>
          <w:rFonts w:hint="default" w:ascii="宋体" w:hAnsi="宋体"/>
          <w:sz w:val="21"/>
          <w:szCs w:val="21"/>
        </w:rPr>
        <w:t>浸泡</w:t>
      </w:r>
      <w:r>
        <w:rPr>
          <w:rFonts w:hint="eastAsia" w:ascii="宋体" w:hAnsi="宋体"/>
          <w:sz w:val="21"/>
          <w:szCs w:val="21"/>
          <w:lang w:eastAsia="zh-CN"/>
        </w:rPr>
        <w:t>消毒</w:t>
      </w:r>
      <w:r>
        <w:rPr>
          <w:rFonts w:hint="default" w:ascii="宋体" w:hAnsi="宋体"/>
          <w:sz w:val="21"/>
          <w:szCs w:val="21"/>
        </w:rPr>
        <w:t>前，</w:t>
      </w:r>
      <w:r>
        <w:rPr>
          <w:rFonts w:hint="eastAsia" w:ascii="宋体" w:hAnsi="宋体"/>
          <w:sz w:val="21"/>
          <w:szCs w:val="21"/>
          <w:lang w:eastAsia="zh-CN"/>
        </w:rPr>
        <w:t>需擦</w:t>
      </w:r>
      <w:r>
        <w:rPr>
          <w:rFonts w:hint="default" w:ascii="宋体" w:hAnsi="宋体"/>
          <w:sz w:val="21"/>
          <w:szCs w:val="21"/>
        </w:rPr>
        <w:t>净器械上的油脂；②要消毒的</w:t>
      </w:r>
      <w:r>
        <w:rPr>
          <w:rFonts w:hint="eastAsia" w:ascii="宋体" w:hAnsi="宋体"/>
          <w:sz w:val="21"/>
          <w:szCs w:val="21"/>
          <w:lang w:eastAsia="zh-CN"/>
        </w:rPr>
        <w:t>器械</w:t>
      </w:r>
      <w:r>
        <w:rPr>
          <w:rFonts w:hint="default" w:ascii="宋体" w:hAnsi="宋体"/>
          <w:sz w:val="21"/>
          <w:szCs w:val="21"/>
        </w:rPr>
        <w:t>必须全部浸入溶液中；③有轴节的器械（如剪刀），轴节应</w:t>
      </w:r>
      <w:r>
        <w:rPr>
          <w:rFonts w:hint="eastAsia" w:ascii="宋体" w:hAnsi="宋体"/>
          <w:sz w:val="21"/>
          <w:szCs w:val="21"/>
          <w:lang w:eastAsia="zh-CN"/>
        </w:rPr>
        <w:t>充分</w:t>
      </w:r>
      <w:r>
        <w:rPr>
          <w:rFonts w:hint="default" w:ascii="宋体" w:hAnsi="宋体"/>
          <w:sz w:val="21"/>
          <w:szCs w:val="21"/>
        </w:rPr>
        <w:t>张开；④</w:t>
      </w:r>
      <w:r>
        <w:rPr>
          <w:rFonts w:hint="eastAsia" w:ascii="宋体" w:hAnsi="宋体"/>
          <w:sz w:val="21"/>
          <w:szCs w:val="21"/>
          <w:lang w:eastAsia="zh-CN"/>
        </w:rPr>
        <w:t>进一步灭菌或使用</w:t>
      </w:r>
      <w:r>
        <w:rPr>
          <w:rFonts w:hint="default" w:ascii="宋体" w:hAnsi="宋体"/>
          <w:sz w:val="21"/>
          <w:szCs w:val="21"/>
        </w:rPr>
        <w:t>前，需用灭菌盐水将药液冲洗干净，</w:t>
      </w:r>
      <w:r>
        <w:rPr>
          <w:rFonts w:hint="eastAsia" w:ascii="宋体" w:hAnsi="宋体"/>
          <w:sz w:val="21"/>
          <w:szCs w:val="21"/>
          <w:lang w:eastAsia="zh-CN"/>
        </w:rPr>
        <w:t>紧接着用无菌蒸馏水冲洗干净，</w:t>
      </w:r>
      <w:r>
        <w:rPr>
          <w:rFonts w:hint="default" w:ascii="宋体" w:hAnsi="宋体"/>
          <w:sz w:val="21"/>
          <w:szCs w:val="21"/>
        </w:rPr>
        <w:t>以免</w:t>
      </w:r>
      <w:r>
        <w:rPr>
          <w:rFonts w:hint="eastAsia" w:ascii="宋体" w:hAnsi="宋体"/>
          <w:sz w:val="21"/>
          <w:szCs w:val="21"/>
          <w:lang w:eastAsia="zh-CN"/>
        </w:rPr>
        <w:t>动物</w:t>
      </w:r>
      <w:r>
        <w:rPr>
          <w:rFonts w:hint="default" w:ascii="宋体" w:hAnsi="宋体"/>
          <w:sz w:val="21"/>
          <w:szCs w:val="21"/>
        </w:rPr>
        <w:t>组织受到药液的损害。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eastAsia="zh-CN"/>
        </w:rPr>
        <w:t>（</w:t>
      </w:r>
      <w:r>
        <w:rPr>
          <w:rFonts w:hint="eastAsia" w:ascii="宋体" w:hAnsi="宋体"/>
          <w:sz w:val="21"/>
          <w:szCs w:val="21"/>
          <w:lang w:val="en-US" w:eastAsia="zh-CN"/>
        </w:rPr>
        <w:t>2）灭菌：</w:t>
      </w:r>
    </w:p>
    <w:p>
      <w:pPr>
        <w:numPr>
          <w:numId w:val="0"/>
        </w:numPr>
        <w:rPr>
          <w:rFonts w:hint="eastAsia" w:ascii="Arial" w:hAnsi="Arial" w:cs="Arial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A. 干热灭菌法：此法为最佳灭菌方法，对器械损伤最小，适用于金属、玻璃类器械的灭菌。具体方法一般是将待灭菌的器械物品包装就绪后，放于电烘箱中烘烤，即加热至160-170</w:t>
      </w:r>
      <w:r>
        <w:rPr>
          <w:rFonts w:hint="default" w:ascii="Arial" w:hAnsi="Arial" w:cs="Arial"/>
          <w:sz w:val="21"/>
          <w:szCs w:val="21"/>
          <w:lang w:val="en-US" w:eastAsia="zh-CN"/>
        </w:rPr>
        <w:t>℃</w:t>
      </w:r>
      <w:r>
        <w:rPr>
          <w:rFonts w:hint="eastAsia" w:ascii="Arial" w:hAnsi="Arial" w:cs="Arial"/>
          <w:sz w:val="21"/>
          <w:szCs w:val="21"/>
          <w:lang w:val="en-US" w:eastAsia="zh-CN"/>
        </w:rPr>
        <w:t>（多至200</w:t>
      </w:r>
      <w:r>
        <w:rPr>
          <w:rFonts w:hint="default" w:ascii="Arial" w:hAnsi="Arial" w:cs="Arial"/>
          <w:sz w:val="21"/>
          <w:szCs w:val="21"/>
          <w:lang w:val="en-US" w:eastAsia="zh-CN"/>
        </w:rPr>
        <w:t>℃</w:t>
      </w:r>
      <w:r>
        <w:rPr>
          <w:rFonts w:hint="eastAsia" w:ascii="Arial" w:hAnsi="Arial" w:cs="Arial"/>
          <w:sz w:val="21"/>
          <w:szCs w:val="21"/>
          <w:lang w:val="en-US" w:eastAsia="zh-CN"/>
        </w:rPr>
        <w:t>）维持1-2小时。特别注意的是，勿将器械摆放太密，以免妨碍空气流通；建议用金属灭菌盒或其它耐高温布料包装待灭菌器械，绝不能使用油纸、蜡纸、棉花等包装器械，容易被烤焦燃烧，发生危险；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B. 高压蒸汽灭菌法：实验室又一常见的手术器械灭菌方法，但其对器械有一定程度损伤，会缩短其使用寿命。具体方法一般是待灭菌的器械物品包装就绪后，放于高压蒸汽锅内，当蒸汽压力达到约1.05kg/cm2时，水蒸汽的温度可升高到121</w:t>
      </w:r>
      <w:r>
        <w:rPr>
          <w:rFonts w:hint="default" w:ascii="Arial" w:hAnsi="Arial" w:cs="Arial"/>
          <w:sz w:val="21"/>
          <w:szCs w:val="21"/>
          <w:lang w:val="en-US" w:eastAsia="zh-CN"/>
        </w:rPr>
        <w:t>℃</w:t>
      </w:r>
      <w:r>
        <w:rPr>
          <w:rFonts w:hint="eastAsia" w:ascii="Arial" w:hAnsi="Arial" w:cs="Arial"/>
          <w:sz w:val="21"/>
          <w:szCs w:val="21"/>
          <w:lang w:val="en-US" w:eastAsia="zh-CN"/>
        </w:rPr>
        <w:t>，维持20-30分钟；特别提醒的是，注意灭菌锅内的水位，灭菌前</w:t>
      </w:r>
      <w:r>
        <w:rPr>
          <w:rFonts w:hint="default" w:ascii="宋体" w:hAnsi="宋体"/>
          <w:sz w:val="21"/>
          <w:szCs w:val="21"/>
        </w:rPr>
        <w:t>水要加够，防止灭菌过程中干锅</w:t>
      </w:r>
      <w:r>
        <w:rPr>
          <w:rFonts w:hint="eastAsia" w:ascii="宋体" w:hAnsi="宋体"/>
          <w:sz w:val="21"/>
          <w:szCs w:val="21"/>
          <w:lang w:eastAsia="zh-CN"/>
        </w:rPr>
        <w:t>；</w:t>
      </w:r>
    </w:p>
    <w:p>
      <w:pPr>
        <w:numPr>
          <w:numId w:val="0"/>
        </w:numPr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C. 煮沸消毒法：此方法应用较少，因其对手术器械损伤最大，会明显缩短其使用寿命，适用于金属器械、注射器、玻璃制品及橡胶类器械。具体方法是将包装好的器械放进煮沸消毒器内，100</w:t>
      </w:r>
      <w:r>
        <w:rPr>
          <w:rFonts w:hint="default" w:ascii="Arial" w:hAnsi="Arial" w:cs="Arial"/>
          <w:sz w:val="21"/>
          <w:szCs w:val="21"/>
          <w:lang w:val="en-US" w:eastAsia="zh-CN"/>
        </w:rPr>
        <w:t>℃</w:t>
      </w:r>
      <w:r>
        <w:rPr>
          <w:rFonts w:hint="eastAsia" w:ascii="宋体" w:hAnsi="宋体"/>
          <w:sz w:val="21"/>
          <w:szCs w:val="21"/>
          <w:lang w:val="en-US" w:eastAsia="zh-CN"/>
        </w:rPr>
        <w:t>煮沸15-30分钟（杀死一般营养体）或1-2小时（杀死孢子或芽孢）。</w:t>
      </w:r>
    </w:p>
    <w:p>
      <w:pPr>
        <w:numPr>
          <w:numId w:val="0"/>
        </w:numPr>
        <w:jc w:val="right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pict>
          <v:shape id="图片框 1027" o:spid="_x0000_s1028" type="#_x0000_t75" style="height:67.35pt;width:206.35pt;rotation:0f;" o:ole="f" fillcolor="#FFFFFF" filled="f" o:preferrelative="t" stroked="f" coordorigin="0,0" coordsize="21600,21600">
            <v:fill on="f" color2="#FFFFFF" focus="0%"/>
            <v:imagedata gain="65536f" blacklevel="0f" gamma="0" o:title="图片1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numId w:val="0"/>
        </w:numPr>
        <w:jc w:val="right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UniversLTStd-C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FZZDX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隶书">
    <w:altName w:val="微软雅黑"/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hitney Bold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yriad Bold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yriad Roman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Whitney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yriad Italic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WhitneyCondensed CondensedRegul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yriad-Bold">
    <w:altName w:val="Arial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yriadPro Bold">
    <w:altName w:val="Times New Roman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rialNarrow">
    <w:altName w:val="宋体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ArnoPro-LightDisplay">
    <w:altName w:val="Latha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Tw Cen MT Condensed">
    <w:altName w:val="Segoe Print"/>
    <w:panose1 w:val="020B0606020104020203"/>
    <w:charset w:val="00"/>
    <w:family w:val="auto"/>
    <w:pitch w:val="default"/>
    <w:sig w:usb0="00000003" w:usb1="00000000" w:usb2="00000000" w:usb3="00000000" w:csb0="20000003" w:csb1="00000000"/>
  </w:font>
  <w:font w:name="Arial Unicode MS">
    <w:altName w:val="宋体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Webdings">
    <w:panose1 w:val="05030102010509060703"/>
    <w:charset w:val="02"/>
    <w:family w:val="auto"/>
    <w:pitch w:val="default"/>
    <w:sig w:usb0="00000000" w:usb1="00000000" w:usb2="00000000" w:usb3="00000000" w:csb0="80000000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ulim">
    <w:panose1 w:val="020B0600000101010101"/>
    <w:charset w:val="86"/>
    <w:family w:val="auto"/>
    <w:pitch w:val="default"/>
    <w:sig w:usb0="B00002AF" w:usb1="69D77CFB" w:usb2="00000030" w:usb3="00000000" w:csb0="4008009F" w:csb1="DFD70000"/>
  </w:font>
  <w:font w:name="MinionPro 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ibri Bold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nionPro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nio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nion Italic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 New Roman CE">
    <w:altName w:val="Times New Roman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Times New Roman Cyr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imes New Roman Greek">
    <w:altName w:val="Times New Roman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Times New Roman Tur">
    <w:altName w:val="Times New Roman"/>
    <w:panose1 w:val="00000000000000000000"/>
    <w:charset w:val="A2"/>
    <w:family w:val="auto"/>
    <w:pitch w:val="default"/>
    <w:sig w:usb0="00000000" w:usb1="00000000" w:usb2="00000000" w:usb3="00000000" w:csb0="00000010" w:csb1="00000000"/>
  </w:font>
  <w:font w:name="Times New Roman (Hebrew)">
    <w:altName w:val="Times New Roman"/>
    <w:panose1 w:val="00000000000000000000"/>
    <w:charset w:val="B1"/>
    <w:family w:val="auto"/>
    <w:pitch w:val="default"/>
    <w:sig w:usb0="00000000" w:usb1="00000000" w:usb2="00000000" w:usb3="00000000" w:csb0="00000020" w:csb1="00000000"/>
  </w:font>
  <w:font w:name="Times New Roman (Arabic)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Times New Roman Baltic">
    <w:altName w:val="Times New Roman"/>
    <w:panose1 w:val="00000000000000000000"/>
    <w:charset w:val="BA"/>
    <w:family w:val="auto"/>
    <w:pitch w:val="default"/>
    <w:sig w:usb0="00000000" w:usb1="00000000" w:usb2="00000000" w:usb3="00000000" w:csb0="00000080" w:csb1="00000000"/>
  </w:font>
  <w:font w:name="Times New Roman (Vietnamese)">
    <w:altName w:val="Times New Roman"/>
    <w:panose1 w:val="00000000000000000000"/>
    <w:charset w:val="A3"/>
    <w:family w:val="auto"/>
    <w:pitch w:val="default"/>
    <w:sig w:usb0="00000000" w:usb1="00000000" w:usb2="00000000" w:usb3="00000000" w:csb0="00000100" w:csb1="00000000"/>
  </w:font>
  <w:font w:name="SimSun Western">
    <w:altName w:val="宋体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obeFangsong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uturaT-Book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Helvetica">
    <w:altName w:val="Microsoft Sans Serif"/>
    <w:panose1 w:val="020B0604020202020204"/>
    <w:charset w:val="00"/>
    <w:family w:val="auto"/>
    <w:pitch w:val="default"/>
    <w:sig w:usb0="20002A87" w:usb1="80000000" w:usb2="00000008" w:usb3="00000000" w:csb0="000001FF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vantGarde-Demi">
    <w:altName w:val="Arial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widowControl w:val="0"/>
      <w:pBdr>
        <w:bottom w:val="single" w:color="auto" w:sz="4" w:space="0"/>
      </w:pBdr>
      <w:wordWrap/>
      <w:adjustRightInd/>
      <w:snapToGrid/>
      <w:spacing w:before="0" w:after="0" w:line="240" w:lineRule="auto"/>
      <w:ind w:left="0" w:leftChars="0" w:right="0" w:firstLine="0" w:firstLineChars="0"/>
      <w:jc w:val="center"/>
      <w:textAlignment w:val="center"/>
      <w:outlineLvl w:val="9"/>
    </w:pPr>
    <w:r>
      <w:rPr>
        <w:rFonts w:hint="eastAsia" w:ascii="Times New Roman" w:hAnsi="Times New Roman" w:eastAsia="宋体" w:cs="Times New Roman"/>
        <w:kern w:val="2"/>
        <w:sz w:val="24"/>
        <w:szCs w:val="24"/>
        <w:lang w:val="en-US" w:eastAsia="zh-CN" w:bidi="ar-SA"/>
      </w:rPr>
      <w:pict>
        <v:shape id="图片框 1063" o:spid="_x0000_s1025" type="#_x0000_t75" style="height:22.55pt;width:79.4pt;rotation:0f;" o:ole="f" fillcolor="#FFFFFF" filled="f" o:preferrelative="t" stroked="f" coordorigin="0,0" coordsize="21600,21600">
          <v:fill on="f" color2="#FFFFFF" focus="0%"/>
          <v:imagedata gain="65536f" blacklevel="0f" gamma="0" o:title="RWD logo" r:id="rId1"/>
          <o:lock v:ext="edit" position="f" selection="f" grouping="f" rotation="f" cropping="f" text="f" aspectratio="t"/>
          <w10:wrap type="none"/>
          <w10:anchorlock/>
        </v:shape>
      </w:pict>
    </w:r>
    <w:r>
      <w:rPr>
        <w:rFonts w:hint="eastAsia" w:cs="Times New Roman"/>
        <w:kern w:val="2"/>
        <w:sz w:val="24"/>
        <w:szCs w:val="24"/>
        <w:lang w:val="en-US" w:eastAsia="zh-CN" w:bidi="ar-SA"/>
      </w:rPr>
      <w:t xml:space="preserve">                         </w:t>
    </w:r>
    <w:r>
      <w:rPr>
        <w:rFonts w:hint="eastAsia" w:ascii="Times New Roman" w:hAnsi="Times New Roman" w:eastAsia="宋体" w:cs="Times New Roman"/>
        <w:b/>
        <w:bCs/>
        <w:kern w:val="2"/>
        <w:sz w:val="24"/>
        <w:szCs w:val="24"/>
        <w:lang w:val="en-US" w:eastAsia="zh-CN" w:bidi="ar-SA"/>
      </w:rPr>
      <w:pict>
        <v:shape id="图片框 4" o:spid="_x0000_s1026" type="#_x0000_t75" style="height:16.6pt;width:18.2pt;rotation:0f;" o:ole="f" fillcolor="#FFFFFF" filled="f" o:preferrelative="t" stroked="f" coordorigin="0,0" coordsize="21600,21600">
          <v:fill on="f" color2="#FFFFFF" focus="0%"/>
          <v:imagedata gain="65536f" blacklevel="0f" gamma="0" o:title="图片2" r:id="rId2"/>
          <o:lock v:ext="edit" position="f" selection="f" grouping="f" rotation="f" cropping="f" text="f" aspectratio="t"/>
          <w10:wrap type="none"/>
          <w10:anchorlock/>
        </v:shape>
      </w:pict>
    </w:r>
    <w:r>
      <w:rPr>
        <w:rFonts w:hint="eastAsia"/>
        <w:b/>
        <w:bCs/>
        <w:sz w:val="24"/>
        <w:szCs w:val="24"/>
        <w:lang w:val="en-US" w:eastAsia="zh-CN"/>
      </w:rPr>
      <w:t>安全、清洁、保养、消毒和灭菌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94959330">
    <w:nsid w:val="532563E2"/>
    <w:multiLevelType w:val="singleLevel"/>
    <w:tmpl w:val="532563E2"/>
    <w:lvl w:ilvl="0" w:tentative="1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394959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Relationship Id="rId7" Type="http://schemas.openxmlformats.org/officeDocument/2006/relationships/image" Target="media/image3.png"/><Relationship Id="rId8" Type="http://schemas.openxmlformats.org/officeDocument/2006/relationships/customXml" Target="../customXml/item1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个人版_9.1.0.4468_{F1E327BC-269C-435d-A152-05C5408002CA}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leixu</dc:creator>
  <cp:lastModifiedBy>leixu</cp:lastModifiedBy>
  <dcterms:modified xsi:type="dcterms:W3CDTF">2014-03-16T13:18:24Z</dcterms:modified>
  <dc:title>手术器械使用安全规范及其清洁、保养和灭菌方案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